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3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de elektriciteitsleverancier gemeente Groningen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3"/>
      <w:r w:rsidRPr="00A448AC">
        <w:rPr>
          <w:rFonts w:ascii="Arial" w:hAnsi="Arial" w:cs="Arial"/>
          <w:b/>
          <w:bCs/>
          <w:color w:val="303F4C"/>
          <w:lang w:val="en-US"/>
        </w:rPr>
        <w:t>Vragen GroenLinks over de elektriciteitsleverancier gemeente Groningen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de elektriciteitsleverancier gemeente Groningen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de-elektriciteitsleverancier-gemeente-Groning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