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2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gifvrij onkruidbeheer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2"/>
      <w:r w:rsidRPr="00A448AC">
        <w:rPr>
          <w:rFonts w:ascii="Arial" w:hAnsi="Arial" w:cs="Arial"/>
          <w:b/>
          <w:bCs/>
          <w:color w:val="303F4C"/>
          <w:lang w:val="en-US"/>
        </w:rPr>
        <w:t>Vragen GroenLinks over gifvrij onkruidbeheer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gifvrij onkruidbeheer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gifvrij-onkruidbeheer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