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1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privatisering GVB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1"/>
      <w:r w:rsidRPr="00A448AC">
        <w:rPr>
          <w:rFonts w:ascii="Arial" w:hAnsi="Arial" w:cs="Arial"/>
          <w:b/>
          <w:bCs/>
          <w:color w:val="303F4C"/>
          <w:lang w:val="en-US"/>
        </w:rPr>
        <w:t>Vragen GroenLinks over privatisering GVB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privatisering GVB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privatisering-GVB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