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2" w:history="1">
        <w:r>
          <w:rPr>
            <w:rFonts w:ascii="Arial" w:hAnsi="Arial" w:eastAsia="Arial" w:cs="Arial"/>
            <w:color w:val="155CAA"/>
            <w:u w:val="single"/>
          </w:rPr>
          <w:t xml:space="preserve">1 Vragen PvdA inzake gemeentelijke bijdrage aan GiRO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2"/>
      <w:r w:rsidRPr="00A448AC">
        <w:rPr>
          <w:rFonts w:ascii="Arial" w:hAnsi="Arial" w:cs="Arial"/>
          <w:b/>
          <w:bCs/>
          <w:color w:val="303F4C"/>
          <w:lang w:val="en-US"/>
        </w:rPr>
        <w:t>Vragen PvdA inzake gemeentelijke bijdrage aan GiRO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inzake gemeentelijke bijdrage aan GiRO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A-inzake-gemeentelijke-bijdrage-aan-GiRO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