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1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openbare toiletvoorziening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1"/>
      <w:r w:rsidRPr="00A448AC">
        <w:rPr>
          <w:rFonts w:ascii="Arial" w:hAnsi="Arial" w:cs="Arial"/>
          <w:b/>
          <w:bCs/>
          <w:color w:val="303F4C"/>
          <w:lang w:val="en-US"/>
        </w:rPr>
        <w:t>Vragen PvdA inzake openbare toiletvoorziening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openbare toiletvoorziening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inzake-openbare-toiletvoorzienin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