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04" w:history="1">
        <w:r>
          <w:rPr>
            <w:rFonts w:ascii="Arial" w:hAnsi="Arial" w:eastAsia="Arial" w:cs="Arial"/>
            <w:color w:val="155CAA"/>
            <w:u w:val="single"/>
          </w:rPr>
          <w:t xml:space="preserve">1 Vragen PvdA inzake parkeren door invaliden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04"/>
      <w:r w:rsidRPr="00A448AC">
        <w:rPr>
          <w:rFonts w:ascii="Arial" w:hAnsi="Arial" w:cs="Arial"/>
          <w:b/>
          <w:bCs/>
          <w:color w:val="303F4C"/>
          <w:lang w:val="en-US"/>
        </w:rPr>
        <w:t>Vragen PvdA inzake parkeren door invaliden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inzake parkeren door invaliden.pdf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PvdA-inzake-parkeren-door-invali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