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38" w:history="1">
        <w:r>
          <w:rPr>
            <w:rFonts w:ascii="Arial" w:hAnsi="Arial" w:eastAsia="Arial" w:cs="Arial"/>
            <w:color w:val="155CAA"/>
            <w:u w:val="single"/>
          </w:rPr>
          <w:t xml:space="preserve">1 Vragen PvdA over particulier opdrachtgeverschap in De Linie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38"/>
      <w:r w:rsidRPr="00A448AC">
        <w:rPr>
          <w:rFonts w:ascii="Arial" w:hAnsi="Arial" w:cs="Arial"/>
          <w:b/>
          <w:bCs/>
          <w:color w:val="303F4C"/>
          <w:lang w:val="en-US"/>
        </w:rPr>
        <w:t>Vragen PvdA over particulier opdrachtgeverschap in De Linie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over particulier opdrachtgeverschap in De Linie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PvdA-over-particulier-opdrachtgeverschap-in-De-Lini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