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89" text:style-name="Internet_20_link" text:visited-style-name="Visited_20_Internet_20_Link">
              <text:span text:style-name="ListLabel_20_28">
                <text:span text:style-name="T8">1 Vragen SP inzake uitvoering regeling voor mensen die langdurig zijn aangewezen op een minimuminkomen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89"/>
        Vragen SP inzake uitvoering regeling voor mensen die langdurig zijn aangewezen op een minimuminkomen (met antwoord college)
        <text:bookmark-end text:name="106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uitvoering regeling voor mensen die langdurig zijn aangewezen op een minimuminkomen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inzake-uitvoering-regeling-voor-mensen-die-langdurig-zijn-aangewezen-op-een-minimuminkom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20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