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2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bezoekdwang banenbeurs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2"/>
      <w:r w:rsidRPr="00A448AC">
        <w:rPr>
          <w:rFonts w:ascii="Arial" w:hAnsi="Arial" w:cs="Arial"/>
          <w:b/>
          <w:bCs/>
          <w:color w:val="303F4C"/>
          <w:lang w:val="en-US"/>
        </w:rPr>
        <w:t>Vragen SP over bezoekdwang banenbeurs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bezoekdwang banenbeurs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bezoekdwang-banenbeurs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