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52" w:history="1">
        <w:r>
          <w:rPr>
            <w:rFonts w:ascii="Arial" w:hAnsi="Arial" w:eastAsia="Arial" w:cs="Arial"/>
            <w:color w:val="155CAA"/>
            <w:u w:val="single"/>
          </w:rPr>
          <w:t xml:space="preserve">1 Vragen SP over categorale bijzondere bijstand (met antwoord)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52"/>
      <w:r w:rsidRPr="00A448AC">
        <w:rPr>
          <w:rFonts w:ascii="Arial" w:hAnsi="Arial" w:cs="Arial"/>
          <w:b/>
          <w:bCs/>
          <w:color w:val="303F4C"/>
          <w:lang w:val="en-US"/>
        </w:rPr>
        <w:t>Vragen SP over categorale bijzondere bijstand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categorale bijzondere bijstand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P-over-categorale-bijzondere-bijstand-met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