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90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ligplaatsvergunning woonschepen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90"/>
      <w:r w:rsidRPr="00A448AC">
        <w:rPr>
          <w:rFonts w:ascii="Arial" w:hAnsi="Arial" w:cs="Arial"/>
          <w:b/>
          <w:bCs/>
          <w:color w:val="303F4C"/>
          <w:lang w:val="en-US"/>
        </w:rPr>
        <w:t>Vragen SP over ligplaatsvergunning woonschepen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ligplaatsvergunning woonschepen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ligplaatsvergunning-woonschep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