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66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militaire transporten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66"/>
      <w:r w:rsidRPr="00A448AC">
        <w:rPr>
          <w:rFonts w:ascii="Arial" w:hAnsi="Arial" w:cs="Arial"/>
          <w:b/>
          <w:bCs/>
          <w:color w:val="303F4C"/>
          <w:lang w:val="en-US"/>
        </w:rPr>
        <w:t>Vragen SP over militaire transporten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militaire transporten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militaire-transport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