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0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bouwvergunning Oude Kijk in 't Jatstraat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0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bouwvergunning Oude Kijk in 't Jatstraat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bouwvergunning Oude Kijk in 't Jatstraat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bouwvergunning-Oude-Kijk-in-t-Jatstraa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