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2" text:style-name="Internet_20_link" text:visited-style-name="Visited_20_Internet_20_Link">
              <text:span text:style-name="ListLabel_20_28">
                <text:span text:style-name="T8">1 Vragen Stadspartij over rook- en stookverbod binnen de gemeente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2"/>
        Vragen Stadspartij over rook- en stookverbod binnen de gemeente (met antwoord college)
        <text:bookmark-end text:name="107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rook- en stookverbod binnen de gemeente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rook-en-stookverbod-binnen-de-gemeent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9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