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5" w:history="1">
        <w:r>
          <w:rPr>
            <w:rFonts w:ascii="Arial" w:hAnsi="Arial" w:eastAsia="Arial" w:cs="Arial"/>
            <w:color w:val="155CAA"/>
            <w:u w:val="single"/>
          </w:rPr>
          <w:t xml:space="preserve">1 Vragen VVD inzake 'Wegwijs in de Stad'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5"/>
      <w:r w:rsidRPr="00A448AC">
        <w:rPr>
          <w:rFonts w:ascii="Arial" w:hAnsi="Arial" w:cs="Arial"/>
          <w:b/>
          <w:bCs/>
          <w:color w:val="303F4C"/>
          <w:lang w:val="en-US"/>
        </w:rPr>
        <w:t>Vragen VVD inzake 'Wegwijs in de Stad'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inzake 'Wegwijs in de Stad'.pdf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VD-inzake-Wegwijs-in-de-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