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8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bouwvergunning tijdelijk plaatsen vlaggenmast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8"/>
      <w:r w:rsidRPr="00A448AC">
        <w:rPr>
          <w:rFonts w:ascii="Arial" w:hAnsi="Arial" w:cs="Arial"/>
          <w:b/>
          <w:bCs/>
          <w:color w:val="303F4C"/>
          <w:lang w:val="en-US"/>
        </w:rPr>
        <w:t>Vragen VVD over bouwvergunning tijdelijk plaatsen vlaggenmast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bouwvergunning tijdelijk plaatsen vlaggenmast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bouwvergunning-tijdelijk-plaatsen-vlaggenmas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