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22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verkeersproblemen Winschoterdiep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22"/>
      <w:r w:rsidRPr="00A448AC">
        <w:rPr>
          <w:rFonts w:ascii="Arial" w:hAnsi="Arial" w:cs="Arial"/>
          <w:b/>
          <w:bCs/>
          <w:color w:val="303F4C"/>
          <w:lang w:val="en-US"/>
        </w:rPr>
        <w:t>Vragen VVD over verkeersproblemen Winschoterdiep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verkeersproblemen Winschoterdiep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verkeersproblemen-Winschoterdiep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