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40" text:style-name="Internet_20_link" text:visited-style-name="Visited_20_Internet_20_Link">
              <text:span text:style-name="ListLabel_20_28">
                <text:span text:style-name="T8">1 Vragen betreffende de huishoudelijke verzorging van Schots en Scheef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0"/>
        Vragen betreffende de huishoudelijke verzorging van Schots en Scheef
        <text:bookmark-end text:name="29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betreffende de huishoudelijke verzorging van Schots en Scheef.pdf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etreffende-de-huishoudelijke-verzorging-van-Schots-en-Sche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betreffende de huishoudelijke verzorging van Schots en Scheef (tussenantwoord).pdf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239,78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de-huishoudelijke-verzorging-van-Schots-en-Scheef-tussen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Vragen betreffende de huishoudelijke verzorging van Schots en Scheef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239,78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etreffende-de-huishoudelijke-verzorging-van-Schots-en-Scheef-antw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8" meta:character-count="689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