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5" text:style-name="Internet_20_link" text:visited-style-name="Visited_20_Internet_20_Link">
              <text:span text:style-name="ListLabel_20_28">
                <text:span text:style-name="T8">1 Vragen betreffende kosten en baten hondenbelasting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5"/>
        Vragen betreffende kosten en baten hondenbelasting
        <text:bookmark-end text:name="41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kosten en baten hondenbelasting.pdf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kosten-en-baten-honden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kosten en baten hondenbelasting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kosten-en-baten-hondenbelastin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98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