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06:35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65" text:style-name="Internet_20_link" text:visited-style-name="Visited_20_Internet_20_Link">
              <text:span text:style-name="ListLabel_20_28">
                <text:span text:style-name="T8">1 Vragen meerdere raadsfracties over het jaar van de vrijwilliger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65"/>
        Vragen meerdere raadsfracties over het jaar van de vrijwilliger (met antwoord)
        <text:bookmark-end text:name="104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01-01-1999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meerdere raadsfracties over het jaar van de vrijwilliger (met 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01-01-1999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58,82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meerdere-raadsfracties-over-het-jaar-van-de-vrijwilliger-met-antw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485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