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42" text:style-name="Internet_20_link" text:visited-style-name="Visited_20_Internet_20_Link">
              <text:span text:style-name="ListLabel_20_28">
                <text:span text:style-name="T8">
                  1 Vragen over 
                  <text:s/>
                  gratis openbaar vervoer voor ouderen met een laag inkomen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2"/>
        Vragen over 
        <text:s/>
        gratis openbaar vervoer voor ouderen met een laag inkomen
        <text:bookmark-end text:name="42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
              <text:s/>
              gratis openbaar vervoer voor ouderen met een laag inkomen.pdf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315,88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gratis-openbaar-vervoer-voor-ouderen-met-een-laag-ink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
              <text:s/>
              gratis openbaar vervoer voor ouderen met een laag inkomen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220,22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gratis-openbaar-vervoer-voor-ouderen-met-een-laag-inkom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578" meta:non-whitespace-character-count="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