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3" text:style-name="Internet_20_link" text:visited-style-name="Visited_20_Internet_20_Link">
              <text:span text:style-name="ListLabel_20_28">
                <text:span text:style-name="T8">
                  1 Vragen over 
                  <text:s/>
                  ouderen met indicatiestelling op de wachtlijst voor plaatsing in een instelling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3"/>
        Vragen over 
        <text:s/>
        ouderen met indicatiestelling op de wachtlijst voor plaatsing in een instelling
        <text:bookmark-end text:name="42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
              <text:s/>
              ouderen met indicatiestelling op de wachtlijst voor plaatsing in een instelling.pdf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205,18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ouderen-met-indicatiestelling-op-de-wachtlijst-voor-plaatsing-in-een-instel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
              <text:s/>
              ouderen met indicatiestelling op de wachtlijst voor plaatsing in een instelling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231,68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ouderen-met-indicatiestelling-op-de-wachtlijst-voor-plaatsing-in-een-instell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66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