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07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betreffende gevolgen van het stemmen met potlood voor mindervaliden.(met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07"/>
      <w:r w:rsidRPr="00A448AC">
        <w:rPr>
          <w:rFonts w:ascii="Arial" w:hAnsi="Arial" w:cs="Arial"/>
          <w:b/>
          <w:bCs/>
          <w:color w:val="303F4C"/>
          <w:lang w:val="en-US"/>
        </w:rPr>
        <w:t>Vragen van D66 betreffende gevolgen van het stemmen met potlood voor mindervaliden.(met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betreffende gevolgen van het stemmen met potlood voor mindervaliden.(met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betreffende-gevolgen-van-het-stemmen-met-potlood-voor-mindervalid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