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98" text:style-name="Internet_20_link" text:visited-style-name="Visited_20_Internet_20_Link">
              <text:span text:style-name="ListLabel_20_28">
                <text:span text:style-name="T8">1 Vragen van D66 betreffende gevolgen van het stemmen met potlood voor mindervaliden.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98"/>
        Vragen van D66 betreffende gevolgen van het stemmen met potlood voor mindervaliden.
        <text:bookmark-end text:name="74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D66 betreffende gevolgen van het stemmen met potlood voor mindervaliden..pdf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45,39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66-betreffende-gevolgen-van-het-stemmen-met-potlood-voor-mindervali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00" meta:non-whitespace-character-count="4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