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72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betreffende kritiek Rijk op bijstandsbeleid.(met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72"/>
      <w:r w:rsidRPr="00A448AC">
        <w:rPr>
          <w:rFonts w:ascii="Arial" w:hAnsi="Arial" w:cs="Arial"/>
          <w:b/>
          <w:bCs/>
          <w:color w:val="303F4C"/>
          <w:lang w:val="en-US"/>
        </w:rPr>
        <w:t>Vragen van GroenLinks betreffende kritiek Rijk op bijstandsbeleid.(met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betreffende kritiek Rijk op bijstandsbeleid.(met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betreffende-kritiek-Rijk-op-bijstandsbeleid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