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57" text:style-name="Internet_20_link" text:visited-style-name="Visited_20_Internet_20_Link">
              <text:span text:style-name="ListLabel_20_28">
                <text:span text:style-name="T8">1 Vragen van GroenLinks van de heer M.T. Gijsbertsen betreffende mededelingen van informatuer Remkes in de media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57"/>
        Vragen van GroenLinks van de heer M.T. Gijsbertsen betreffende mededelingen van informatuer Remkes in de media
        <text:bookmark-end text:name="98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M.T. Gijsbertsen betreffende mededelingen van informatuer Remkes in de media.pdf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20,47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M-T-Gijsbertsen-betreffende-mededelingen-van-informatuer-Remkes-in-de-medi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de heer M.T. Gijsbertsen betreffende mededelingen van informatuer Remkes in de media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M-T-Gijsbertsen-betreffende-mededelingen-van-informatuer-Remkes-in-de-media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0" meta:character-count="736" meta:non-whitespace-character-count="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