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10" w:history="1">
        <w:r>
          <w:rPr>
            <w:rFonts w:ascii="Arial" w:hAnsi="Arial" w:eastAsia="Arial" w:cs="Arial"/>
            <w:color w:val="155CAA"/>
            <w:u w:val="single"/>
          </w:rPr>
          <w:t xml:space="preserve">1 Vragen van PvdA betreffende gehandicaptenvoorzieningen bij evenementen. 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10"/>
      <w:r w:rsidRPr="00A448AC">
        <w:rPr>
          <w:rFonts w:ascii="Arial" w:hAnsi="Arial" w:cs="Arial"/>
          <w:b/>
          <w:bCs/>
          <w:color w:val="303F4C"/>
          <w:lang w:val="en-US"/>
        </w:rPr>
        <w:t>Vragen van PvdA betreffende gehandicaptenvoorzieningen bij evenementen.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PvdA betreffende gehandicaptenvoorzieningen bij evenementen.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PvdA-betreffende-gehandicaptenvoorzieningen-bij-evenemente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