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 betreffende gebruik cultuurcentrum De Oosterpoort door amateurverenigingen.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7"/>
      <w:r w:rsidRPr="00A448AC">
        <w:rPr>
          <w:rFonts w:ascii="Arial" w:hAnsi="Arial" w:cs="Arial"/>
          <w:b/>
          <w:bCs/>
          <w:color w:val="303F4C"/>
          <w:lang w:val="en-US"/>
        </w:rPr>
        <w:t>Vragen van de CDA betreffende gebruik cultuurcentrum De Oosterpoort door amateurverenigingen.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 betreffende gebruik cultuurcentrum De Oosterpoort door amateurverenigingen..pdf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betreffende-gebruik-cultuurcentrum-De-Oosterpoort-door-amateurverenig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