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betreffende plannen verhuur Prinsenstraat 17/17a.(met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2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betreffende plannen verhuur Prinsenstraat 17/17a.(met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betreffende plannen verhuur Prinsenstraat 17/17a.(met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17a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