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34" text:style-name="Internet_20_link" text:visited-style-name="Visited_20_Internet_20_Link">
              <text:span text:style-name="ListLabel_20_28">
                <text:span text:style-name="T8">1 Vragen van het CDA betreffende parkeer- en voorrangssituatie Blauwborgje.(met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34"/>
        Vragen van het CDA betreffende parkeer- en voorrangssituatie Blauwborgje.(met antwoorden college)
        <text:bookmark-end text:name="74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betreffende parkeer- en voorrangssituatie Blauwborgje.(met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betreffende-parkeer-en-voorrangssituatie-Blauwborgje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43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