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8" text:style-name="Internet_20_link" text:visited-style-name="Visited_20_Internet_20_Link">
              <text:span text:style-name="ListLabel_20_28">
                <text:span text:style-name="T8">1 Vrouwenopvang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"/>
        Vrouwenopvang
        <text:bookmark-end text:name="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Vrouwenopvang.pdf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07-07-2017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ouwen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de PvdA over het rapport Nationale Ombudsman over vrouwenopvang.pdf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07-07-2017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de-PvdA-over-het-rapport-Nationale-Ombudsman-over-vrouwen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30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