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19" text:style-name="Internet_20_link" text:visited-style-name="Visited_20_Internet_20_Link">
              <text:span text:style-name="ListLabel_20_28">
                <text:span text:style-name="T8">1 Zonnebrand dispensers in Groningen (S&amp;amp;S, 21-6-2022)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19"/>
        Zonnebrand dispensers in Groningen (S&amp;amp;S, 21-6-2022)
        <text:bookmark-end text:name="130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S&amp;S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21-6-2022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13-7-2022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13-07-2022 09:59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Zonnebranddispensers in Groningen (S&amp;amp;S, 21-6-2022)
              <text:span text:style-name="T3"/>
            </text:p>
            <text:p text:style-name="P7"/>
          </table:table-cell>
          <table:table-cell table:style-name="Table5.A2" office:value-type="string">
            <text:p text:style-name="P8">21-06-2022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79,25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Zonnebranddispensers-in-Groningen-S-S-21-6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over zonnebranddispensers in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13-07-2022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81,98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over-zonnebranddispensers-in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2" meta:character-count="598" meta:non-whitespace-character-count="5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