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5" text:style-name="Internet_20_link" text:visited-style-name="Visited_20_Internet_20_Link">
              <text:span text:style-name="ListLabel_20_28">
                <text:span text:style-name="T8">1 functioneren Noordelijk Belastingkantoor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"/>
        functioneren Noordelijk Belastingkantoor
        <text:bookmark-end text:name="1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Functioneren Noordelijk Belastingkantoor.pdf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unctioneren-Noordelijk-Belastingkant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41 RvO over functioneren Noordelijk Belastingkantoor.pdf
              <text:span text:style-name="T3"/>
            </text:p>
            <text:p text:style-name="P7"/>
          </table:table-cell>
          <table:table-cell table:style-name="Table4.A2" office:value-type="string">
            <text:p text:style-name="P8">29-10-2018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41-RvO-over-functioneren-Noordelijk-Belasting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89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