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13:05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304" text:style-name="Internet_20_link" text:visited-style-name="Visited_20_Internet_20_Link">
              <text:span text:style-name="ListLabel_20_28">
                <text:span text:style-name="T8">1 kosten Evenementen (draverijen) Stadspark (VVD, Stadspartij, 100%, CDA, PVV, Student&amp;amp;Stad, 8-3-2021)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304"/>
        kosten Evenementen (draverijen) Stadspark (VVD, Stadspartij, 100%, CDA, PVV, Student&amp;amp;Stad, 8-3-2021)
        <text:bookmark-end text:name="123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31-03-2021 10:43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kosten Evenementen Stadspark (VVD, Stadspartij, 100%, CDA, PVV, Student&amp;amp;Stad, 8-3-2021)
              <text:span text:style-name="T3"/>
            </text:p>
            <text:p text:style-name="P7"/>
          </table:table-cell>
          <table:table-cell table:style-name="Table4.A2" office:value-type="string">
            <text:p text:style-name="P8">08-03-2021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160,12 KB</text:p>
          </table:table-cell>
          <table:table-cell table:style-name="Table4.A2" office:value-type="string">
            <text:p text:style-name="P33">
              <text:a xlink:type="simple" xlink:href="https://gemeenteraad.groningen.nl//Documenten/Schriftelijke-vraag/kosten-Evenementen-Stadspark-VVD-Stadspartij-100-CDA-PVV-Student-Stad-8-3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vragen VVD, Stadspartij, 100%, CDA, PVV, S&amp;amp;S ex art 38 RvO over kosten draverijen op de Drafbaan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136,85 KB</text:p>
          </table:table-cell>
          <table:table-cell table:style-name="Table4.A2" office:value-type="string">
            <text:p text:style-name="P33">
              <text:a xlink:type="simple" xlink:href="https://gemeenteraad.groningen.nl//Documenten/Collegebrief/Beantwoording-vragen-VVD-Stadspartij-100-CDA-PVV-S-S-ex-art-38-RvO-over-kosten-draverijen-op-de-Drafb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5" meta:character-count="692" meta:non-whitespace-character-count="6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975245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975245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