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0" text:style-name="Internet_20_link" text:visited-style-name="Visited_20_Internet_20_Link">
              <text:span text:style-name="ListLabel_20_28">
                <text:span text:style-name="T8">1 maatschappelijke parkeervergunning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0"/>
        maatschappelijke parkeervergunning
        <text:bookmark-end text:name="27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Maatschappelijke parkeervergunning.pdf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aatschappelijke-parkeervergu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en CU ex art 38 RvO over de maatschappelijke parkeervergunning.pdf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n-CU-ex-art-38-RvO-over-de-maatschappelijke-parkeerver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4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