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59" text:style-name="Internet_20_link" text:visited-style-name="Visited_20_Internet_20_Link">
              <text:span text:style-name="ListLabel_20_28">
                <text:span text:style-name="T8">1 mishandeling stadjer door groep jongeren Oosterhamriklaan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59"/>
        mishandeling stadjer door groep jongeren Oosterhamriklaan
        <text:bookmark-end text:name="11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Mishandeling stadjer door groep jongeren Oosterhamriklaan.pdf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ishandeling-stadjer-door-groep-jongeren-Oosterhamrik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PVV ex art 38 RvO over mishandeling Stadjer door groepje jongeren Oosterhamriklaan.pdf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V-ex-art-38-RvO-over-mishandeling-Stadjer-door-groepje-jongeren-Oosterhamrik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59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