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24" text:style-name="Internet_20_link" text:visited-style-name="Visited_20_Internet_20_Link">
              <text:span text:style-name="ListLabel_20_28">
                <text:span text:style-name="T8">1 salaris directeur Bank Nederlandse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24"/>
        salaris directeur Bank Nederlandse Gemeenten
        <text:bookmark-end text:name="62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salaris directeur Bank Nederlandse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alaris-directeur-Bank-Nederlandse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salaris directeur Bank Nederlandse Gemeenten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alaris-directeur-Bank-Nederlandse-Gemeent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1" meta:non-whitespace-character-count="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