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6" text:style-name="Internet_20_link" text:visited-style-name="Visited_20_Internet_20_Link">
              <text:span text:style-name="ListLabel_20_28">
                <text:span text:style-name="T8">1 situatie woningen Boermandestraat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6"/>
        situatie woningen Boermandestraat
        <text:bookmark-end text:name="13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Situatie woningen Boermandestraat.pdf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ituatie-woningen-Boermand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41 RvO SP over achterstallig onderhoud, scheve balkons, schimmelproblematiek, lekkage, liberalisatie en verkoop sociale huurwoningen Boermandestraat door Lefier.pdf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01-08-2018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SP-over-achterstallig-onderhoud-scheve-balkons-schimmelproblematiek-lekkage-liberalisatie-en-verkoop-sociale-huurwoningen-Boermandestraat-door-Le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71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