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 9 september 
              <text:s/>
              2020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241,80 KB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Besluitenlijst-raad-9-september-20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09 Stemresultaten raad 9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10,58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09-Stemresultaten-raad-9-september-20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2020-09-09, 17.00 uur verslag Gemeenteraad deel 2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1,73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09-09-17-00-uur-verslag-Gemeenteraad-deel-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2020-09-09, 17.00 uur verslag Gemeenteraad deel 1
              <text:span text:style-name="T2"/>
            </text:p>
            <text:p text:style-name="P3"/>
          </table:table-cell>
          <table:table-cell table:style-name="Table3.A2" office:value-type="string">
            <text:p text:style-name="P4">09-09-2020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3,45 MB</text:p>
          </table:table-cell>
          <table:table-cell table:style-name="Table3.A2" office:value-type="string">
            <text:p text:style-name="P22">
              <text:a xlink:type="simple" xlink:href="https://gemeenteraad.groningen.nl/Documenten/Verslag-Raadsvergadering/2020-09-09-17-00-uur-verslag-Gemeenteraad-deel-1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68" meta:character-count="421" meta:non-whitespace-character-count="3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611857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611857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