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3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Besluitenlijst-raad-3-april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7" meta:non-whitespace-character-count="1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