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12-06-2024,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2-juni/16:30/12-06-2024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12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2-juni/16:30/Besluitenlijst-raad-12-jun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7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